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E" w:rsidRPr="008D5D58" w:rsidRDefault="00776BC1" w:rsidP="00765AE5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</w:pPr>
      <w:r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>La escasez de alimentos</w:t>
      </w:r>
      <w:r w:rsidR="0052468C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 en </w:t>
      </w:r>
      <w:r w:rsidR="00F91068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el sur de </w:t>
      </w:r>
      <w:r w:rsidR="0052468C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>Á</w:t>
      </w:r>
      <w:r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frica </w:t>
      </w:r>
      <w:r w:rsidR="0052468C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pone en </w:t>
      </w:r>
      <w:r w:rsidR="00777B8D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>grave riesgo</w:t>
      </w:r>
      <w:r w:rsidR="0052468C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 </w:t>
      </w:r>
      <w:r w:rsidR="00F91068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de violencia </w:t>
      </w:r>
      <w:r w:rsidR="0052468C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 xml:space="preserve">a </w:t>
      </w:r>
      <w:r w:rsidR="00B03F7D" w:rsidRPr="008D5D58">
        <w:rPr>
          <w:rFonts w:ascii="Arial" w:eastAsia="Arial" w:hAnsi="Arial" w:cs="Arial"/>
          <w:b/>
          <w:bCs/>
          <w:color w:val="004EB6"/>
          <w:sz w:val="32"/>
          <w:szCs w:val="28"/>
          <w:u w:color="004EB6"/>
          <w:lang w:val="es-ES"/>
        </w:rPr>
        <w:t>las niñas y las jóvenes</w:t>
      </w:r>
    </w:p>
    <w:p w:rsidR="005A5DC8" w:rsidRDefault="005A5DC8" w:rsidP="000A723D">
      <w:pPr>
        <w:pStyle w:val="Body"/>
        <w:spacing w:after="0" w:line="240" w:lineRule="auto"/>
        <w:rPr>
          <w:rFonts w:ascii="Arial" w:eastAsia="Arial" w:hAnsi="Arial" w:cs="Arial"/>
          <w:b/>
          <w:bCs/>
          <w:color w:val="auto"/>
          <w:sz w:val="18"/>
          <w:szCs w:val="18"/>
          <w:u w:color="004EB6"/>
          <w:lang w:val="es-ES"/>
        </w:rPr>
      </w:pPr>
    </w:p>
    <w:p w:rsidR="00AE283E" w:rsidRPr="00F91068" w:rsidRDefault="00B0349D" w:rsidP="00AE283E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</w:pP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L</w:t>
      </w:r>
      <w:r w:rsidR="00F91068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a crisis alimentaria que afecta al sur de África 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está teniendo consecuencias especialmente graves en Zimbabue, </w:t>
      </w:r>
      <w:r w:rsidR="0017665E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Malaui, 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Mozambique y Zambia, donde el 75% de la población necesita asistencia alimentaria.</w:t>
      </w:r>
    </w:p>
    <w:p w:rsidR="00963961" w:rsidRPr="00F91068" w:rsidRDefault="0020742D" w:rsidP="005A5DC8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</w:pP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Las adolescentes y las mujeres </w:t>
      </w:r>
      <w:r w:rsidR="00777B8D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son</w:t>
      </w:r>
      <w:r w:rsidR="00236329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 las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 más afectadas por </w:t>
      </w:r>
      <w:r w:rsidR="00BE3EE1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la</w:t>
      </w:r>
      <w:r w:rsidR="00236329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s</w:t>
      </w:r>
      <w:r w:rsidR="00BE3EE1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 sequía</w:t>
      </w:r>
      <w:r w:rsidR="00236329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s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 porque ellas </w:t>
      </w:r>
      <w:r w:rsidR="00777B8D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suelen ser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 las encargadas de buscar agua y alimentos para la familia</w:t>
      </w:r>
      <w:r w:rsidR="00BE3EE1"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.</w:t>
      </w:r>
    </w:p>
    <w:p w:rsidR="000A723D" w:rsidRPr="00F91068" w:rsidRDefault="000A723D" w:rsidP="005A5DC8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</w:pP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Plan International hace un llamamiento a la comunidad internacional para que ofrezca asistencia humanitaria</w:t>
      </w:r>
      <w:r w:rsidR="00777B8D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 a los millones de personas en situación de inseguridad alimentaria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 xml:space="preserve">, especialmente a los niños, niñas y adolescentes, </w:t>
      </w:r>
      <w:r w:rsidR="00777B8D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que se enfrentan a mayores riesgos</w:t>
      </w:r>
      <w:r w:rsidRPr="00F91068">
        <w:rPr>
          <w:rFonts w:ascii="Arial" w:eastAsia="Arial" w:hAnsi="Arial" w:cs="Arial"/>
          <w:b/>
          <w:bCs/>
          <w:color w:val="auto"/>
          <w:sz w:val="20"/>
          <w:szCs w:val="18"/>
          <w:u w:color="004EB6"/>
          <w:lang w:val="es-ES"/>
        </w:rPr>
        <w:t>.</w:t>
      </w:r>
    </w:p>
    <w:p w:rsidR="005A5DC8" w:rsidRPr="005A5DC8" w:rsidRDefault="005A5DC8" w:rsidP="005A5DC8">
      <w:pPr>
        <w:pStyle w:val="Body"/>
        <w:spacing w:after="0" w:line="240" w:lineRule="auto"/>
        <w:ind w:left="720"/>
        <w:rPr>
          <w:rFonts w:ascii="Arial" w:eastAsia="Arial" w:hAnsi="Arial" w:cs="Arial"/>
          <w:b/>
          <w:bCs/>
          <w:color w:val="auto"/>
          <w:sz w:val="18"/>
          <w:szCs w:val="18"/>
          <w:u w:color="004EB6"/>
          <w:lang w:val="es-ES"/>
        </w:rPr>
      </w:pPr>
    </w:p>
    <w:p w:rsidR="00777B8D" w:rsidRDefault="00FC2A78" w:rsidP="00777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3314700" cy="220967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as de Malau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392" cy="222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5A" w:rsidRPr="009A4D5A" w:rsidRDefault="00DE7F0F" w:rsidP="009A4D5A">
      <w:pPr>
        <w:jc w:val="center"/>
        <w:rPr>
          <w:rFonts w:ascii="Veneer" w:hAnsi="Veneer" w:cs="Arial"/>
          <w:b/>
          <w:color w:val="004EB6"/>
          <w:sz w:val="36"/>
        </w:rPr>
      </w:pPr>
      <w:hyperlink r:id="rId8" w:history="1">
        <w:r w:rsidR="009A4D5A">
          <w:rPr>
            <w:rStyle w:val="Hipervnculo"/>
            <w:rFonts w:ascii="Veneer" w:hAnsi="Veneer" w:cs="Arial"/>
            <w:b/>
            <w:sz w:val="36"/>
          </w:rPr>
          <w:t>Descarga materiales gráficos aquí</w:t>
        </w:r>
      </w:hyperlink>
    </w:p>
    <w:p w:rsidR="00B03F7D" w:rsidRDefault="0095148D" w:rsidP="00B03F7D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  <w:b/>
        </w:rPr>
        <w:t xml:space="preserve">Madrid, </w:t>
      </w:r>
      <w:r w:rsidR="00777B8D">
        <w:rPr>
          <w:rFonts w:ascii="Arial" w:hAnsi="Arial" w:cs="Arial"/>
          <w:b/>
        </w:rPr>
        <w:t>11</w:t>
      </w:r>
      <w:r w:rsidR="00765AE5" w:rsidRPr="00F91068">
        <w:rPr>
          <w:rFonts w:ascii="Arial" w:hAnsi="Arial" w:cs="Arial"/>
          <w:b/>
        </w:rPr>
        <w:t xml:space="preserve"> </w:t>
      </w:r>
      <w:r w:rsidR="00972E34" w:rsidRPr="00F91068">
        <w:rPr>
          <w:rFonts w:ascii="Arial" w:hAnsi="Arial" w:cs="Arial"/>
          <w:b/>
        </w:rPr>
        <w:t>de noviembre de 2019.-</w:t>
      </w:r>
      <w:r w:rsidR="00972E34">
        <w:t xml:space="preserve"> </w:t>
      </w:r>
      <w:r w:rsidR="00B03F7D" w:rsidRPr="00F91068">
        <w:rPr>
          <w:rFonts w:ascii="Arial" w:hAnsi="Arial" w:cs="Arial"/>
        </w:rPr>
        <w:t xml:space="preserve">A medida que la escasez de alimentos se agrava en </w:t>
      </w:r>
      <w:r w:rsidR="00F91068" w:rsidRPr="00F91068">
        <w:rPr>
          <w:rFonts w:ascii="Arial" w:hAnsi="Arial" w:cs="Arial"/>
        </w:rPr>
        <w:t xml:space="preserve">los países del sur de África, </w:t>
      </w:r>
      <w:r w:rsidR="00F91068">
        <w:rPr>
          <w:rFonts w:ascii="Arial" w:hAnsi="Arial" w:cs="Arial"/>
        </w:rPr>
        <w:t xml:space="preserve">especialmente en </w:t>
      </w:r>
      <w:r w:rsidR="00B03F7D" w:rsidRPr="00F91068">
        <w:rPr>
          <w:rFonts w:ascii="Arial" w:hAnsi="Arial" w:cs="Arial"/>
        </w:rPr>
        <w:t xml:space="preserve">Zimbabue, Zambia, Malaui y Mozambique, </w:t>
      </w:r>
      <w:r w:rsidR="00553C02" w:rsidRPr="00F91068">
        <w:rPr>
          <w:rFonts w:ascii="Arial" w:hAnsi="Arial" w:cs="Arial"/>
        </w:rPr>
        <w:t xml:space="preserve">las niñas </w:t>
      </w:r>
      <w:r w:rsidR="00B03F7D" w:rsidRPr="00F91068">
        <w:rPr>
          <w:rFonts w:ascii="Arial" w:hAnsi="Arial" w:cs="Arial"/>
        </w:rPr>
        <w:t xml:space="preserve">y las jóvenes se enfrentan a </w:t>
      </w:r>
      <w:r w:rsidR="00777B8D">
        <w:rPr>
          <w:rFonts w:ascii="Arial" w:hAnsi="Arial" w:cs="Arial"/>
        </w:rPr>
        <w:t xml:space="preserve">mayores </w:t>
      </w:r>
      <w:r w:rsidR="00B03F7D" w:rsidRPr="00F91068">
        <w:rPr>
          <w:rFonts w:ascii="Arial" w:hAnsi="Arial" w:cs="Arial"/>
        </w:rPr>
        <w:t>riesgos específicos por su edad y su género</w:t>
      </w:r>
      <w:r w:rsidR="00777B8D">
        <w:rPr>
          <w:rFonts w:ascii="Arial" w:hAnsi="Arial" w:cs="Arial"/>
        </w:rPr>
        <w:t>,</w:t>
      </w:r>
      <w:r w:rsidR="00B03F7D" w:rsidRPr="00F91068">
        <w:rPr>
          <w:rFonts w:ascii="Arial" w:hAnsi="Arial" w:cs="Arial"/>
        </w:rPr>
        <w:t xml:space="preserve"> como </w:t>
      </w:r>
      <w:r w:rsidR="00777B8D">
        <w:rPr>
          <w:rFonts w:ascii="Arial" w:hAnsi="Arial" w:cs="Arial"/>
        </w:rPr>
        <w:t xml:space="preserve">el </w:t>
      </w:r>
      <w:r w:rsidR="00B03F7D" w:rsidRPr="00F91068">
        <w:rPr>
          <w:rFonts w:ascii="Arial" w:hAnsi="Arial" w:cs="Arial"/>
        </w:rPr>
        <w:t>matrimonio infantil o la explotación</w:t>
      </w:r>
      <w:r w:rsidR="00777B8D">
        <w:rPr>
          <w:rFonts w:ascii="Arial" w:hAnsi="Arial" w:cs="Arial"/>
        </w:rPr>
        <w:t xml:space="preserve"> sexual</w:t>
      </w:r>
      <w:r w:rsidR="00B03F7D" w:rsidRPr="00F91068">
        <w:rPr>
          <w:rFonts w:ascii="Arial" w:hAnsi="Arial" w:cs="Arial"/>
        </w:rPr>
        <w:t xml:space="preserve">. </w:t>
      </w:r>
    </w:p>
    <w:p w:rsidR="00553C02" w:rsidRPr="00F91068" w:rsidRDefault="00777B8D" w:rsidP="004D2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Naciones Unidas ha alertado recientemente de que h</w:t>
      </w:r>
      <w:r w:rsidRPr="00777B8D">
        <w:rPr>
          <w:rFonts w:ascii="Arial" w:hAnsi="Arial" w:cs="Arial"/>
        </w:rPr>
        <w:t xml:space="preserve">asta 45 millones de </w:t>
      </w:r>
      <w:r w:rsidR="00DE7F0F">
        <w:rPr>
          <w:rFonts w:ascii="Arial" w:hAnsi="Arial" w:cs="Arial"/>
        </w:rPr>
        <w:t xml:space="preserve">personas de </w:t>
      </w:r>
      <w:r w:rsidRPr="00777B8D">
        <w:rPr>
          <w:rFonts w:ascii="Arial" w:hAnsi="Arial" w:cs="Arial"/>
        </w:rPr>
        <w:t>16 países de la zona sur de África sufrirán en los próximos seis meses graves carencias alimentarias</w:t>
      </w:r>
      <w:r>
        <w:rPr>
          <w:rFonts w:ascii="Arial" w:hAnsi="Arial" w:cs="Arial"/>
        </w:rPr>
        <w:t xml:space="preserve">. </w:t>
      </w:r>
      <w:r w:rsidRPr="00F91068">
        <w:rPr>
          <w:rFonts w:ascii="Arial" w:hAnsi="Arial" w:cs="Arial"/>
        </w:rPr>
        <w:t xml:space="preserve">La actual crisis alimentaria que afecta a </w:t>
      </w:r>
      <w:r>
        <w:rPr>
          <w:rFonts w:ascii="Arial" w:hAnsi="Arial" w:cs="Arial"/>
        </w:rPr>
        <w:t>Zimbabue, Zambia, Malaui y Mozambique</w:t>
      </w:r>
      <w:r w:rsidRPr="00F91068">
        <w:rPr>
          <w:rFonts w:ascii="Arial" w:hAnsi="Arial" w:cs="Arial"/>
        </w:rPr>
        <w:t xml:space="preserve"> se ha visto agravada por una serie de factores como la sequía, los efectos del ciclón </w:t>
      </w:r>
      <w:proofErr w:type="spellStart"/>
      <w:r w:rsidRPr="00F91068">
        <w:rPr>
          <w:rFonts w:ascii="Arial" w:hAnsi="Arial" w:cs="Arial"/>
        </w:rPr>
        <w:t>Idai</w:t>
      </w:r>
      <w:proofErr w:type="spellEnd"/>
      <w:r w:rsidRPr="00F91068">
        <w:rPr>
          <w:rFonts w:ascii="Arial" w:hAnsi="Arial" w:cs="Arial"/>
        </w:rPr>
        <w:t xml:space="preserve"> y las inundaciones, los conflictos y la recesión económica.</w:t>
      </w:r>
      <w:r>
        <w:rPr>
          <w:rFonts w:ascii="Arial" w:hAnsi="Arial" w:cs="Arial"/>
        </w:rPr>
        <w:t xml:space="preserve"> </w:t>
      </w:r>
      <w:r w:rsidR="00553C02" w:rsidRPr="00F91068">
        <w:rPr>
          <w:rFonts w:ascii="Arial" w:hAnsi="Arial" w:cs="Arial"/>
        </w:rPr>
        <w:t>La crisis e</w:t>
      </w:r>
      <w:r w:rsidR="004D202E" w:rsidRPr="00F91068">
        <w:rPr>
          <w:rFonts w:ascii="Arial" w:hAnsi="Arial" w:cs="Arial"/>
        </w:rPr>
        <w:t>s</w:t>
      </w:r>
      <w:r w:rsidR="00C06F76" w:rsidRPr="00F91068">
        <w:rPr>
          <w:rFonts w:ascii="Arial" w:hAnsi="Arial" w:cs="Arial"/>
        </w:rPr>
        <w:t>tá teniendo consecuencias</w:t>
      </w:r>
      <w:r w:rsidR="004D202E" w:rsidRPr="00F91068">
        <w:rPr>
          <w:rFonts w:ascii="Arial" w:hAnsi="Arial" w:cs="Arial"/>
        </w:rPr>
        <w:t xml:space="preserve"> </w:t>
      </w:r>
      <w:r w:rsidR="00B03F7D" w:rsidRPr="00F91068">
        <w:rPr>
          <w:rFonts w:ascii="Arial" w:hAnsi="Arial" w:cs="Arial"/>
        </w:rPr>
        <w:t>particularmente</w:t>
      </w:r>
      <w:r w:rsidR="004D202E" w:rsidRPr="00F91068">
        <w:rPr>
          <w:rFonts w:ascii="Arial" w:hAnsi="Arial" w:cs="Arial"/>
        </w:rPr>
        <w:t xml:space="preserve"> grave</w:t>
      </w:r>
      <w:r w:rsidR="00C06F76" w:rsidRPr="00F91068">
        <w:rPr>
          <w:rFonts w:ascii="Arial" w:hAnsi="Arial" w:cs="Arial"/>
        </w:rPr>
        <w:t>s</w:t>
      </w:r>
      <w:r w:rsidR="004D202E" w:rsidRPr="00F91068">
        <w:rPr>
          <w:rFonts w:ascii="Arial" w:hAnsi="Arial" w:cs="Arial"/>
        </w:rPr>
        <w:t xml:space="preserve"> en Zimbabu</w:t>
      </w:r>
      <w:r w:rsidR="00553C02" w:rsidRPr="00F91068">
        <w:rPr>
          <w:rFonts w:ascii="Arial" w:hAnsi="Arial" w:cs="Arial"/>
        </w:rPr>
        <w:t xml:space="preserve">e, Mozambique y Zambia, </w:t>
      </w:r>
      <w:r>
        <w:rPr>
          <w:rFonts w:ascii="Arial" w:hAnsi="Arial" w:cs="Arial"/>
        </w:rPr>
        <w:t>países en los</w:t>
      </w:r>
      <w:r w:rsidR="00553C02" w:rsidRPr="00F91068">
        <w:rPr>
          <w:rFonts w:ascii="Arial" w:hAnsi="Arial" w:cs="Arial"/>
        </w:rPr>
        <w:t xml:space="preserve"> el 75% de la población necesita asistencia </w:t>
      </w:r>
      <w:r>
        <w:rPr>
          <w:rFonts w:ascii="Arial" w:hAnsi="Arial" w:cs="Arial"/>
        </w:rPr>
        <w:t>alimentaria</w:t>
      </w:r>
      <w:r w:rsidR="00553C02" w:rsidRPr="00F910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53C02" w:rsidRPr="00F91068" w:rsidRDefault="00553C02" w:rsidP="007F4CFB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>"</w:t>
      </w:r>
      <w:r w:rsidR="00B347F3">
        <w:rPr>
          <w:rFonts w:ascii="Arial" w:hAnsi="Arial" w:cs="Arial"/>
        </w:rPr>
        <w:t xml:space="preserve">Durante la emergencia del ciclón </w:t>
      </w:r>
      <w:proofErr w:type="spellStart"/>
      <w:r w:rsidR="00B347F3">
        <w:rPr>
          <w:rFonts w:ascii="Arial" w:hAnsi="Arial" w:cs="Arial"/>
        </w:rPr>
        <w:t>Idai</w:t>
      </w:r>
      <w:proofErr w:type="spellEnd"/>
      <w:r w:rsidR="00B347F3">
        <w:rPr>
          <w:rFonts w:ascii="Arial" w:hAnsi="Arial" w:cs="Arial"/>
        </w:rPr>
        <w:t>, trabajamos en la protección de la infancia con foco de género, atendiendo a las necesidades específicas de niñas y ad</w:t>
      </w:r>
      <w:r w:rsidR="00EE37F2">
        <w:rPr>
          <w:rFonts w:ascii="Arial" w:hAnsi="Arial" w:cs="Arial"/>
        </w:rPr>
        <w:t>olescentes</w:t>
      </w:r>
      <w:r w:rsidR="00B347F3">
        <w:rPr>
          <w:rFonts w:ascii="Arial" w:hAnsi="Arial" w:cs="Arial"/>
        </w:rPr>
        <w:t>.</w:t>
      </w:r>
      <w:r w:rsidR="00B347F3" w:rsidRPr="00F91068">
        <w:rPr>
          <w:rFonts w:ascii="Arial" w:hAnsi="Arial" w:cs="Arial"/>
        </w:rPr>
        <w:t xml:space="preserve"> </w:t>
      </w:r>
      <w:r w:rsidR="00B347F3">
        <w:rPr>
          <w:rFonts w:ascii="Arial" w:hAnsi="Arial" w:cs="Arial"/>
        </w:rPr>
        <w:t>La situación de inseguridad alimentaria actual las pone en un riesgo mayor: hay un gran número de chicas</w:t>
      </w:r>
      <w:r w:rsidRPr="00F91068">
        <w:rPr>
          <w:rFonts w:ascii="Arial" w:hAnsi="Arial" w:cs="Arial"/>
        </w:rPr>
        <w:t xml:space="preserve"> adolescentes </w:t>
      </w:r>
      <w:r w:rsidR="00C06F76" w:rsidRPr="00F91068">
        <w:rPr>
          <w:rFonts w:ascii="Arial" w:hAnsi="Arial" w:cs="Arial"/>
        </w:rPr>
        <w:t>atrapadas</w:t>
      </w:r>
      <w:r w:rsidRPr="00F91068">
        <w:rPr>
          <w:rFonts w:ascii="Arial" w:hAnsi="Arial" w:cs="Arial"/>
        </w:rPr>
        <w:t xml:space="preserve"> en </w:t>
      </w:r>
      <w:r w:rsidR="004D202E" w:rsidRPr="00F91068">
        <w:rPr>
          <w:rFonts w:ascii="Arial" w:hAnsi="Arial" w:cs="Arial"/>
        </w:rPr>
        <w:t xml:space="preserve">una situación </w:t>
      </w:r>
      <w:r w:rsidR="00F91068">
        <w:rPr>
          <w:rFonts w:ascii="Arial" w:hAnsi="Arial" w:cs="Arial"/>
        </w:rPr>
        <w:t>especialmente grave porque</w:t>
      </w:r>
      <w:r w:rsidRPr="00F91068">
        <w:rPr>
          <w:rFonts w:ascii="Arial" w:hAnsi="Arial" w:cs="Arial"/>
        </w:rPr>
        <w:t xml:space="preserve"> </w:t>
      </w:r>
      <w:r w:rsidR="00777B8D">
        <w:rPr>
          <w:rFonts w:ascii="Arial" w:hAnsi="Arial" w:cs="Arial"/>
        </w:rPr>
        <w:t>sus familias</w:t>
      </w:r>
      <w:r w:rsidRPr="00F91068">
        <w:rPr>
          <w:rFonts w:ascii="Arial" w:hAnsi="Arial" w:cs="Arial"/>
        </w:rPr>
        <w:t xml:space="preserve"> </w:t>
      </w:r>
      <w:r w:rsidR="00B347F3">
        <w:rPr>
          <w:rFonts w:ascii="Arial" w:hAnsi="Arial" w:cs="Arial"/>
        </w:rPr>
        <w:t>las entregan en unión o matrimonio para</w:t>
      </w:r>
      <w:r w:rsidR="00F91068">
        <w:rPr>
          <w:rFonts w:ascii="Arial" w:hAnsi="Arial" w:cs="Arial"/>
        </w:rPr>
        <w:t xml:space="preserve"> conseguir alimentos</w:t>
      </w:r>
      <w:r w:rsidRPr="00F91068">
        <w:rPr>
          <w:rFonts w:ascii="Arial" w:hAnsi="Arial" w:cs="Arial"/>
        </w:rPr>
        <w:t xml:space="preserve">", </w:t>
      </w:r>
      <w:r w:rsidR="004D202E" w:rsidRPr="00F91068">
        <w:rPr>
          <w:rFonts w:ascii="Arial" w:hAnsi="Arial" w:cs="Arial"/>
        </w:rPr>
        <w:t>subraya Concha López, directora gener</w:t>
      </w:r>
      <w:r w:rsidR="00B347F3">
        <w:rPr>
          <w:rFonts w:ascii="Arial" w:hAnsi="Arial" w:cs="Arial"/>
        </w:rPr>
        <w:t>al de Plan International España.</w:t>
      </w:r>
    </w:p>
    <w:p w:rsidR="00553C02" w:rsidRPr="00F91068" w:rsidRDefault="00553C02" w:rsidP="007F4CFB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La organización hace un llamamiento a la comunidad internacional para que </w:t>
      </w:r>
      <w:r w:rsidR="009B500F" w:rsidRPr="00F91068">
        <w:rPr>
          <w:rFonts w:ascii="Arial" w:hAnsi="Arial" w:cs="Arial"/>
        </w:rPr>
        <w:t>ofrezca</w:t>
      </w:r>
      <w:r w:rsidRPr="00F91068">
        <w:rPr>
          <w:rFonts w:ascii="Arial" w:hAnsi="Arial" w:cs="Arial"/>
        </w:rPr>
        <w:t xml:space="preserve"> asistencia</w:t>
      </w:r>
      <w:r w:rsidR="007F4CFB" w:rsidRPr="00F91068">
        <w:rPr>
          <w:rFonts w:ascii="Arial" w:hAnsi="Arial" w:cs="Arial"/>
        </w:rPr>
        <w:t xml:space="preserve"> humanitaria</w:t>
      </w:r>
      <w:r w:rsidRPr="00F91068">
        <w:rPr>
          <w:rFonts w:ascii="Arial" w:hAnsi="Arial" w:cs="Arial"/>
        </w:rPr>
        <w:t xml:space="preserve"> a </w:t>
      </w:r>
      <w:r w:rsidR="007F4CFB" w:rsidRPr="00F91068">
        <w:rPr>
          <w:rFonts w:ascii="Arial" w:hAnsi="Arial" w:cs="Arial"/>
        </w:rPr>
        <w:t xml:space="preserve">los </w:t>
      </w:r>
      <w:r w:rsidR="00A67059">
        <w:rPr>
          <w:rFonts w:ascii="Arial" w:hAnsi="Arial" w:cs="Arial"/>
        </w:rPr>
        <w:t xml:space="preserve">millones de personas en situación de inseguridad </w:t>
      </w:r>
      <w:r w:rsidR="00A67059">
        <w:rPr>
          <w:rFonts w:ascii="Arial" w:hAnsi="Arial" w:cs="Arial"/>
        </w:rPr>
        <w:lastRenderedPageBreak/>
        <w:t>alimentaria en estos países</w:t>
      </w:r>
      <w:r w:rsidRPr="00F91068">
        <w:rPr>
          <w:rFonts w:ascii="Arial" w:hAnsi="Arial" w:cs="Arial"/>
        </w:rPr>
        <w:t xml:space="preserve">, </w:t>
      </w:r>
      <w:r w:rsidR="00902625" w:rsidRPr="00F91068">
        <w:rPr>
          <w:rFonts w:ascii="Arial" w:hAnsi="Arial" w:cs="Arial"/>
        </w:rPr>
        <w:t>especialmente</w:t>
      </w:r>
      <w:r w:rsidRPr="00F91068">
        <w:rPr>
          <w:rFonts w:ascii="Arial" w:hAnsi="Arial" w:cs="Arial"/>
        </w:rPr>
        <w:t xml:space="preserve"> a los niños, niñas y adolescentes</w:t>
      </w:r>
      <w:r w:rsidR="0053475C" w:rsidRPr="00F91068">
        <w:rPr>
          <w:rFonts w:ascii="Arial" w:hAnsi="Arial" w:cs="Arial"/>
        </w:rPr>
        <w:t>,</w:t>
      </w:r>
      <w:r w:rsidRPr="00F91068">
        <w:rPr>
          <w:rFonts w:ascii="Arial" w:hAnsi="Arial" w:cs="Arial"/>
        </w:rPr>
        <w:t xml:space="preserve"> </w:t>
      </w:r>
      <w:r w:rsidR="000A723D" w:rsidRPr="00F91068">
        <w:rPr>
          <w:rFonts w:ascii="Arial" w:hAnsi="Arial" w:cs="Arial"/>
        </w:rPr>
        <w:t>cuyo riesgo es mayor.</w:t>
      </w:r>
    </w:p>
    <w:p w:rsidR="00553C02" w:rsidRPr="00F91068" w:rsidRDefault="00553C02" w:rsidP="007F4CFB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En </w:t>
      </w:r>
      <w:r w:rsidRPr="00F91068">
        <w:rPr>
          <w:rFonts w:ascii="Arial" w:hAnsi="Arial" w:cs="Arial"/>
          <w:b/>
        </w:rPr>
        <w:t>Mozambique</w:t>
      </w:r>
      <w:r w:rsidRPr="00F91068">
        <w:rPr>
          <w:rFonts w:ascii="Arial" w:hAnsi="Arial" w:cs="Arial"/>
        </w:rPr>
        <w:t xml:space="preserve">, los múltiples </w:t>
      </w:r>
      <w:r w:rsidR="007F4CFB" w:rsidRPr="00F91068">
        <w:rPr>
          <w:rFonts w:ascii="Arial" w:hAnsi="Arial" w:cs="Arial"/>
        </w:rPr>
        <w:t>desastres naturales</w:t>
      </w:r>
      <w:r w:rsidR="002C1123" w:rsidRPr="00F91068">
        <w:rPr>
          <w:rFonts w:ascii="Arial" w:hAnsi="Arial" w:cs="Arial"/>
        </w:rPr>
        <w:t xml:space="preserve"> que han afectado el país -</w:t>
      </w:r>
      <w:r w:rsidRPr="00F91068">
        <w:rPr>
          <w:rFonts w:ascii="Arial" w:hAnsi="Arial" w:cs="Arial"/>
        </w:rPr>
        <w:t xml:space="preserve">sequía, ciclones, inundaciones </w:t>
      </w:r>
      <w:r w:rsidR="002C1123" w:rsidRPr="00F91068">
        <w:rPr>
          <w:rFonts w:ascii="Arial" w:hAnsi="Arial" w:cs="Arial"/>
        </w:rPr>
        <w:t>e inseguridad-</w:t>
      </w:r>
      <w:r w:rsidRPr="00F91068">
        <w:rPr>
          <w:rFonts w:ascii="Arial" w:hAnsi="Arial" w:cs="Arial"/>
        </w:rPr>
        <w:t xml:space="preserve"> han </w:t>
      </w:r>
      <w:r w:rsidR="00A67059">
        <w:rPr>
          <w:rFonts w:ascii="Arial" w:hAnsi="Arial" w:cs="Arial"/>
        </w:rPr>
        <w:t>provocado que</w:t>
      </w:r>
      <w:r w:rsidRPr="00F91068">
        <w:rPr>
          <w:rFonts w:ascii="Arial" w:hAnsi="Arial" w:cs="Arial"/>
        </w:rPr>
        <w:t xml:space="preserve"> unos 2,5 millones de personas -casi el 10% de la población del país- </w:t>
      </w:r>
      <w:r w:rsidR="00A67059">
        <w:rPr>
          <w:rFonts w:ascii="Arial" w:hAnsi="Arial" w:cs="Arial"/>
        </w:rPr>
        <w:t xml:space="preserve">necesiten asistencia humanitaria para alimentarse </w:t>
      </w:r>
      <w:r w:rsidRPr="00F91068">
        <w:rPr>
          <w:rFonts w:ascii="Arial" w:hAnsi="Arial" w:cs="Arial"/>
        </w:rPr>
        <w:t xml:space="preserve">y </w:t>
      </w:r>
      <w:r w:rsidR="00424A8C" w:rsidRPr="00F91068">
        <w:rPr>
          <w:rFonts w:ascii="Arial" w:hAnsi="Arial" w:cs="Arial"/>
        </w:rPr>
        <w:t xml:space="preserve">mejorar </w:t>
      </w:r>
      <w:r w:rsidRPr="00F91068">
        <w:rPr>
          <w:rFonts w:ascii="Arial" w:hAnsi="Arial" w:cs="Arial"/>
        </w:rPr>
        <w:t>su capacidad de recuperación. Además, se estima que 67.500 niños y niñas menores de cinco años necesitan tratamiento para la desnutrición aguda.</w:t>
      </w:r>
    </w:p>
    <w:p w:rsidR="00553C02" w:rsidRPr="00F91068" w:rsidRDefault="008914F9" w:rsidP="0017332A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La escasez de lluvias de la última temporada, </w:t>
      </w:r>
      <w:r w:rsidR="00553C02" w:rsidRPr="00F91068">
        <w:rPr>
          <w:rFonts w:ascii="Arial" w:hAnsi="Arial" w:cs="Arial"/>
        </w:rPr>
        <w:t>de enero a marzo de 2019</w:t>
      </w:r>
      <w:r w:rsidRPr="00F91068">
        <w:rPr>
          <w:rFonts w:ascii="Arial" w:hAnsi="Arial" w:cs="Arial"/>
        </w:rPr>
        <w:t>,</w:t>
      </w:r>
      <w:r w:rsidR="00553C02" w:rsidRPr="00F91068">
        <w:rPr>
          <w:rFonts w:ascii="Arial" w:hAnsi="Arial" w:cs="Arial"/>
        </w:rPr>
        <w:t xml:space="preserve"> en las provincias </w:t>
      </w:r>
      <w:r w:rsidR="009B500F" w:rsidRPr="00F91068">
        <w:rPr>
          <w:rFonts w:ascii="Arial" w:hAnsi="Arial" w:cs="Arial"/>
        </w:rPr>
        <w:t xml:space="preserve">del sur </w:t>
      </w:r>
      <w:r w:rsidR="00553C02" w:rsidRPr="00F91068">
        <w:rPr>
          <w:rFonts w:ascii="Arial" w:hAnsi="Arial" w:cs="Arial"/>
        </w:rPr>
        <w:t xml:space="preserve">(Maputo, Gaza e </w:t>
      </w:r>
      <w:proofErr w:type="spellStart"/>
      <w:r w:rsidR="00553C02" w:rsidRPr="00F91068">
        <w:rPr>
          <w:rFonts w:ascii="Arial" w:hAnsi="Arial" w:cs="Arial"/>
        </w:rPr>
        <w:t>Inhambane</w:t>
      </w:r>
      <w:proofErr w:type="spellEnd"/>
      <w:r w:rsidR="00553C02" w:rsidRPr="00F91068">
        <w:rPr>
          <w:rFonts w:ascii="Arial" w:hAnsi="Arial" w:cs="Arial"/>
        </w:rPr>
        <w:t xml:space="preserve">) </w:t>
      </w:r>
      <w:r w:rsidR="0017332A" w:rsidRPr="00F91068">
        <w:rPr>
          <w:rFonts w:ascii="Arial" w:hAnsi="Arial" w:cs="Arial"/>
        </w:rPr>
        <w:t>provocaron</w:t>
      </w:r>
      <w:r w:rsidR="00553C02" w:rsidRPr="00F91068">
        <w:rPr>
          <w:rFonts w:ascii="Arial" w:hAnsi="Arial" w:cs="Arial"/>
        </w:rPr>
        <w:t xml:space="preserve"> importantes pérdidas agrícolas, y se </w:t>
      </w:r>
      <w:r w:rsidR="00134A76" w:rsidRPr="00F91068">
        <w:rPr>
          <w:rFonts w:ascii="Arial" w:hAnsi="Arial" w:cs="Arial"/>
        </w:rPr>
        <w:t>prevé que los efectos vayan a perdurar</w:t>
      </w:r>
      <w:r w:rsidR="00553C02" w:rsidRPr="00F91068">
        <w:rPr>
          <w:rFonts w:ascii="Arial" w:hAnsi="Arial" w:cs="Arial"/>
        </w:rPr>
        <w:t xml:space="preserve"> hasta la próxima cosecha principal</w:t>
      </w:r>
      <w:r w:rsidR="00134A76" w:rsidRPr="00F91068">
        <w:rPr>
          <w:rFonts w:ascii="Arial" w:hAnsi="Arial" w:cs="Arial"/>
        </w:rPr>
        <w:t>,</w:t>
      </w:r>
      <w:r w:rsidR="00553C02" w:rsidRPr="00F91068">
        <w:rPr>
          <w:rFonts w:ascii="Arial" w:hAnsi="Arial" w:cs="Arial"/>
        </w:rPr>
        <w:t xml:space="preserve"> en febrero de 2020.</w:t>
      </w:r>
    </w:p>
    <w:p w:rsidR="00553C02" w:rsidRPr="00F91068" w:rsidRDefault="00553C02" w:rsidP="0017332A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"La sequía afecta </w:t>
      </w:r>
      <w:r w:rsidR="008D5D58">
        <w:rPr>
          <w:rFonts w:ascii="Arial" w:hAnsi="Arial" w:cs="Arial"/>
        </w:rPr>
        <w:t xml:space="preserve">de forma distinta </w:t>
      </w:r>
      <w:r w:rsidRPr="00F91068">
        <w:rPr>
          <w:rFonts w:ascii="Arial" w:hAnsi="Arial" w:cs="Arial"/>
        </w:rPr>
        <w:t xml:space="preserve">a hombres, mujeres, niñas y niños porque sus </w:t>
      </w:r>
      <w:r w:rsidR="0017332A" w:rsidRPr="00F91068">
        <w:rPr>
          <w:rFonts w:ascii="Arial" w:hAnsi="Arial" w:cs="Arial"/>
        </w:rPr>
        <w:t xml:space="preserve">roles </w:t>
      </w:r>
      <w:r w:rsidRPr="00F91068">
        <w:rPr>
          <w:rFonts w:ascii="Arial" w:hAnsi="Arial" w:cs="Arial"/>
        </w:rPr>
        <w:t xml:space="preserve">y </w:t>
      </w:r>
      <w:r w:rsidR="008D5D58">
        <w:rPr>
          <w:rFonts w:ascii="Arial" w:hAnsi="Arial" w:cs="Arial"/>
        </w:rPr>
        <w:t xml:space="preserve">las </w:t>
      </w:r>
      <w:r w:rsidRPr="00F91068">
        <w:rPr>
          <w:rFonts w:ascii="Arial" w:hAnsi="Arial" w:cs="Arial"/>
        </w:rPr>
        <w:t xml:space="preserve">responsabilidades </w:t>
      </w:r>
      <w:r w:rsidR="008D5D58">
        <w:rPr>
          <w:rFonts w:ascii="Arial" w:hAnsi="Arial" w:cs="Arial"/>
        </w:rPr>
        <w:t xml:space="preserve">que asumen </w:t>
      </w:r>
      <w:r w:rsidRPr="00F91068">
        <w:rPr>
          <w:rFonts w:ascii="Arial" w:hAnsi="Arial" w:cs="Arial"/>
        </w:rPr>
        <w:t xml:space="preserve">son diferentes. Las adolescentes y las mujeres suelen verse más afectadas por </w:t>
      </w:r>
      <w:r w:rsidR="0020742D" w:rsidRPr="00F91068">
        <w:rPr>
          <w:rFonts w:ascii="Arial" w:hAnsi="Arial" w:cs="Arial"/>
        </w:rPr>
        <w:t>este fenómeno</w:t>
      </w:r>
      <w:r w:rsidRPr="00F91068">
        <w:rPr>
          <w:rFonts w:ascii="Arial" w:hAnsi="Arial" w:cs="Arial"/>
        </w:rPr>
        <w:t xml:space="preserve"> porque </w:t>
      </w:r>
      <w:r w:rsidR="0020742D" w:rsidRPr="00F91068">
        <w:rPr>
          <w:rFonts w:ascii="Arial" w:hAnsi="Arial" w:cs="Arial"/>
        </w:rPr>
        <w:t xml:space="preserve">ellas </w:t>
      </w:r>
      <w:r w:rsidR="001B4D84" w:rsidRPr="00F91068">
        <w:rPr>
          <w:rFonts w:ascii="Arial" w:hAnsi="Arial" w:cs="Arial"/>
        </w:rPr>
        <w:t>son, por lo general,</w:t>
      </w:r>
      <w:r w:rsidR="0017332A" w:rsidRPr="00F91068">
        <w:rPr>
          <w:rFonts w:ascii="Arial" w:hAnsi="Arial" w:cs="Arial"/>
        </w:rPr>
        <w:t xml:space="preserve"> las encargadas de buscar agua</w:t>
      </w:r>
      <w:r w:rsidRPr="00F91068">
        <w:rPr>
          <w:rFonts w:ascii="Arial" w:hAnsi="Arial" w:cs="Arial"/>
        </w:rPr>
        <w:t xml:space="preserve"> y alimentos para la familia, por lo que es más probable que abandonen la escuela para</w:t>
      </w:r>
      <w:r w:rsidR="001B4D84" w:rsidRPr="00F91068">
        <w:rPr>
          <w:rFonts w:ascii="Arial" w:hAnsi="Arial" w:cs="Arial"/>
        </w:rPr>
        <w:t xml:space="preserve"> dedicarse a</w:t>
      </w:r>
      <w:r w:rsidRPr="00F91068">
        <w:rPr>
          <w:rFonts w:ascii="Arial" w:hAnsi="Arial" w:cs="Arial"/>
        </w:rPr>
        <w:t xml:space="preserve"> cuidar a sus hermanos</w:t>
      </w:r>
      <w:r w:rsidR="008D5D58">
        <w:rPr>
          <w:rFonts w:ascii="Arial" w:hAnsi="Arial" w:cs="Arial"/>
        </w:rPr>
        <w:t>/</w:t>
      </w:r>
      <w:r w:rsidR="0017332A" w:rsidRPr="00F91068">
        <w:rPr>
          <w:rFonts w:ascii="Arial" w:hAnsi="Arial" w:cs="Arial"/>
        </w:rPr>
        <w:t>as</w:t>
      </w:r>
      <w:r w:rsidR="001B4D84" w:rsidRPr="00F91068">
        <w:rPr>
          <w:rFonts w:ascii="Arial" w:hAnsi="Arial" w:cs="Arial"/>
        </w:rPr>
        <w:t xml:space="preserve"> menores</w:t>
      </w:r>
      <w:r w:rsidR="0017332A" w:rsidRPr="00F91068">
        <w:rPr>
          <w:rFonts w:ascii="Arial" w:hAnsi="Arial" w:cs="Arial"/>
        </w:rPr>
        <w:t>", explica</w:t>
      </w:r>
      <w:r w:rsidR="008A19DB">
        <w:rPr>
          <w:rFonts w:ascii="Arial" w:hAnsi="Arial" w:cs="Arial"/>
        </w:rPr>
        <w:t xml:space="preserve"> Anne </w:t>
      </w:r>
      <w:proofErr w:type="spellStart"/>
      <w:r w:rsidR="008A19DB">
        <w:rPr>
          <w:rFonts w:ascii="Arial" w:hAnsi="Arial" w:cs="Arial"/>
        </w:rPr>
        <w:t>Hoff</w:t>
      </w:r>
      <w:proofErr w:type="spellEnd"/>
      <w:r w:rsidR="008A19DB">
        <w:rPr>
          <w:rFonts w:ascii="Arial" w:hAnsi="Arial" w:cs="Arial"/>
        </w:rPr>
        <w:t>, d</w:t>
      </w:r>
      <w:r w:rsidRPr="00F91068">
        <w:rPr>
          <w:rFonts w:ascii="Arial" w:hAnsi="Arial" w:cs="Arial"/>
        </w:rPr>
        <w:t>irectora de Plan International Mozambique.</w:t>
      </w:r>
    </w:p>
    <w:p w:rsidR="00553C02" w:rsidRPr="00F91068" w:rsidRDefault="0017332A" w:rsidP="0017332A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  <w:b/>
        </w:rPr>
        <w:t>Zimbabu</w:t>
      </w:r>
      <w:r w:rsidR="00553C02" w:rsidRPr="00F91068">
        <w:rPr>
          <w:rFonts w:ascii="Arial" w:hAnsi="Arial" w:cs="Arial"/>
          <w:b/>
        </w:rPr>
        <w:t>e</w:t>
      </w:r>
      <w:r w:rsidR="003F4748" w:rsidRPr="00F91068">
        <w:rPr>
          <w:rFonts w:ascii="Arial" w:hAnsi="Arial" w:cs="Arial"/>
        </w:rPr>
        <w:t xml:space="preserve"> se enfrenta a una crisis múltiple como resultado de las escasas precipitaciones estacionales provocadas por El Niño, el impacto del</w:t>
      </w:r>
      <w:r w:rsidR="00553C02" w:rsidRPr="00F91068">
        <w:rPr>
          <w:rFonts w:ascii="Arial" w:hAnsi="Arial" w:cs="Arial"/>
        </w:rPr>
        <w:t xml:space="preserve"> ciclón </w:t>
      </w:r>
      <w:proofErr w:type="spellStart"/>
      <w:r w:rsidR="00553C02" w:rsidRPr="00F91068">
        <w:rPr>
          <w:rFonts w:ascii="Arial" w:hAnsi="Arial" w:cs="Arial"/>
        </w:rPr>
        <w:t>Idai</w:t>
      </w:r>
      <w:proofErr w:type="spellEnd"/>
      <w:r w:rsidR="00553C02" w:rsidRPr="00F91068">
        <w:rPr>
          <w:rFonts w:ascii="Arial" w:hAnsi="Arial" w:cs="Arial"/>
        </w:rPr>
        <w:t xml:space="preserve"> y un </w:t>
      </w:r>
      <w:r w:rsidR="003F4748" w:rsidRPr="00F91068">
        <w:rPr>
          <w:rFonts w:ascii="Arial" w:hAnsi="Arial" w:cs="Arial"/>
        </w:rPr>
        <w:t xml:space="preserve">difícil </w:t>
      </w:r>
      <w:r w:rsidR="00553C02" w:rsidRPr="00F91068">
        <w:rPr>
          <w:rFonts w:ascii="Arial" w:hAnsi="Arial" w:cs="Arial"/>
        </w:rPr>
        <w:t xml:space="preserve">entorno político y macroeconómico caracterizado por la hiperinflación y unos ingresos muy bajos que afectan a 5,5 millones de personas que viven tanto en zonas rurales como urbanas. </w:t>
      </w:r>
    </w:p>
    <w:p w:rsidR="00553C02" w:rsidRPr="00F91068" w:rsidRDefault="00553C02" w:rsidP="00BE36F6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"Cada vez más niños y niñas abandonan la escuela debido a los problemas </w:t>
      </w:r>
      <w:r w:rsidR="003F4748" w:rsidRPr="00F91068">
        <w:rPr>
          <w:rFonts w:ascii="Arial" w:hAnsi="Arial" w:cs="Arial"/>
        </w:rPr>
        <w:t xml:space="preserve">causados por </w:t>
      </w:r>
      <w:r w:rsidRPr="00F91068">
        <w:rPr>
          <w:rFonts w:ascii="Arial" w:hAnsi="Arial" w:cs="Arial"/>
        </w:rPr>
        <w:t>el hambre,</w:t>
      </w:r>
      <w:r w:rsidR="003F4748" w:rsidRPr="00F91068">
        <w:rPr>
          <w:rFonts w:ascii="Arial" w:hAnsi="Arial" w:cs="Arial"/>
        </w:rPr>
        <w:t xml:space="preserve"> algo que </w:t>
      </w:r>
      <w:r w:rsidR="008D5D58">
        <w:rPr>
          <w:rFonts w:ascii="Arial" w:hAnsi="Arial" w:cs="Arial"/>
        </w:rPr>
        <w:t>es</w:t>
      </w:r>
      <w:r w:rsidR="003F4748" w:rsidRPr="00F91068">
        <w:rPr>
          <w:rFonts w:ascii="Arial" w:hAnsi="Arial" w:cs="Arial"/>
        </w:rPr>
        <w:t xml:space="preserve"> un gran motivo </w:t>
      </w:r>
      <w:r w:rsidR="00DE7F0F">
        <w:rPr>
          <w:rFonts w:ascii="Arial" w:hAnsi="Arial" w:cs="Arial"/>
        </w:rPr>
        <w:t xml:space="preserve">de </w:t>
      </w:r>
      <w:bookmarkStart w:id="0" w:name="_GoBack"/>
      <w:bookmarkEnd w:id="0"/>
      <w:r w:rsidRPr="00F91068">
        <w:rPr>
          <w:rFonts w:ascii="Arial" w:hAnsi="Arial" w:cs="Arial"/>
        </w:rPr>
        <w:t xml:space="preserve">preocupación", </w:t>
      </w:r>
      <w:r w:rsidR="003F4748" w:rsidRPr="00F91068">
        <w:rPr>
          <w:rFonts w:ascii="Arial" w:hAnsi="Arial" w:cs="Arial"/>
        </w:rPr>
        <w:t>dice</w:t>
      </w:r>
      <w:r w:rsidR="008A19DB">
        <w:rPr>
          <w:rFonts w:ascii="Arial" w:hAnsi="Arial" w:cs="Arial"/>
        </w:rPr>
        <w:t xml:space="preserve"> </w:t>
      </w:r>
      <w:proofErr w:type="spellStart"/>
      <w:r w:rsidR="008A19DB">
        <w:rPr>
          <w:rFonts w:ascii="Arial" w:hAnsi="Arial" w:cs="Arial"/>
        </w:rPr>
        <w:t>Angela</w:t>
      </w:r>
      <w:proofErr w:type="spellEnd"/>
      <w:r w:rsidR="008A19DB">
        <w:rPr>
          <w:rFonts w:ascii="Arial" w:hAnsi="Arial" w:cs="Arial"/>
        </w:rPr>
        <w:t xml:space="preserve"> </w:t>
      </w:r>
      <w:proofErr w:type="spellStart"/>
      <w:r w:rsidR="008A19DB">
        <w:rPr>
          <w:rFonts w:ascii="Arial" w:hAnsi="Arial" w:cs="Arial"/>
        </w:rPr>
        <w:t>Muriithi</w:t>
      </w:r>
      <w:proofErr w:type="spellEnd"/>
      <w:r w:rsidR="008A19DB">
        <w:rPr>
          <w:rFonts w:ascii="Arial" w:hAnsi="Arial" w:cs="Arial"/>
        </w:rPr>
        <w:t xml:space="preserve">, directora </w:t>
      </w:r>
      <w:r w:rsidR="003F4748" w:rsidRPr="00F91068">
        <w:rPr>
          <w:rFonts w:ascii="Arial" w:hAnsi="Arial" w:cs="Arial"/>
        </w:rPr>
        <w:t>de Plan International Zimbabu</w:t>
      </w:r>
      <w:r w:rsidRPr="00F91068">
        <w:rPr>
          <w:rFonts w:ascii="Arial" w:hAnsi="Arial" w:cs="Arial"/>
        </w:rPr>
        <w:t xml:space="preserve">e. "Se estima que 2,2 millones de personas en las zonas urbanas se </w:t>
      </w:r>
      <w:r w:rsidR="00C51A36" w:rsidRPr="00F91068">
        <w:rPr>
          <w:rFonts w:ascii="Arial" w:hAnsi="Arial" w:cs="Arial"/>
        </w:rPr>
        <w:t>enfrentan a una situación de</w:t>
      </w:r>
      <w:r w:rsidRPr="00F91068">
        <w:rPr>
          <w:rFonts w:ascii="Arial" w:hAnsi="Arial" w:cs="Arial"/>
        </w:rPr>
        <w:t xml:space="preserve"> inseguridad </w:t>
      </w:r>
      <w:r w:rsidR="008D5D58" w:rsidRPr="00F91068">
        <w:rPr>
          <w:rFonts w:ascii="Arial" w:hAnsi="Arial" w:cs="Arial"/>
        </w:rPr>
        <w:t xml:space="preserve">económica </w:t>
      </w:r>
      <w:r w:rsidR="008D5D58">
        <w:rPr>
          <w:rFonts w:ascii="Arial" w:hAnsi="Arial" w:cs="Arial"/>
        </w:rPr>
        <w:t>y alimentaria</w:t>
      </w:r>
      <w:r w:rsidRPr="00F91068">
        <w:rPr>
          <w:rFonts w:ascii="Arial" w:hAnsi="Arial" w:cs="Arial"/>
        </w:rPr>
        <w:t>, y el 53% de los hogares de Harare</w:t>
      </w:r>
      <w:r w:rsidR="00C51A36" w:rsidRPr="00F91068">
        <w:rPr>
          <w:rFonts w:ascii="Arial" w:hAnsi="Arial" w:cs="Arial"/>
        </w:rPr>
        <w:t>, la capital del país,</w:t>
      </w:r>
      <w:r w:rsidRPr="00F91068">
        <w:rPr>
          <w:rFonts w:ascii="Arial" w:hAnsi="Arial" w:cs="Arial"/>
        </w:rPr>
        <w:t xml:space="preserve"> </w:t>
      </w:r>
      <w:r w:rsidR="00C51A36" w:rsidRPr="00F91068">
        <w:rPr>
          <w:rFonts w:ascii="Arial" w:hAnsi="Arial" w:cs="Arial"/>
        </w:rPr>
        <w:t>reportan</w:t>
      </w:r>
      <w:r w:rsidRPr="00F91068">
        <w:rPr>
          <w:rFonts w:ascii="Arial" w:hAnsi="Arial" w:cs="Arial"/>
        </w:rPr>
        <w:t xml:space="preserve"> que no pueden pagar </w:t>
      </w:r>
      <w:r w:rsidR="00BE36F6" w:rsidRPr="00F91068">
        <w:rPr>
          <w:rFonts w:ascii="Arial" w:hAnsi="Arial" w:cs="Arial"/>
        </w:rPr>
        <w:t>los costes</w:t>
      </w:r>
      <w:r w:rsidRPr="00F91068">
        <w:rPr>
          <w:rFonts w:ascii="Arial" w:hAnsi="Arial" w:cs="Arial"/>
        </w:rPr>
        <w:t xml:space="preserve"> escolares".</w:t>
      </w:r>
    </w:p>
    <w:p w:rsidR="00553C02" w:rsidRPr="00F91068" w:rsidRDefault="00553C02" w:rsidP="00EC5516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>En</w:t>
      </w:r>
      <w:r w:rsidRPr="00F91068">
        <w:rPr>
          <w:rFonts w:ascii="Arial" w:hAnsi="Arial" w:cs="Arial"/>
          <w:b/>
        </w:rPr>
        <w:t xml:space="preserve"> Zambia</w:t>
      </w:r>
      <w:r w:rsidRPr="00F91068">
        <w:rPr>
          <w:rFonts w:ascii="Arial" w:hAnsi="Arial" w:cs="Arial"/>
        </w:rPr>
        <w:t>, se estima que unos 2,3 millones de personas</w:t>
      </w:r>
      <w:r w:rsidR="000F2C1A" w:rsidRPr="00F91068">
        <w:rPr>
          <w:rFonts w:ascii="Arial" w:hAnsi="Arial" w:cs="Arial"/>
        </w:rPr>
        <w:t xml:space="preserve"> sufrirán,</w:t>
      </w:r>
      <w:r w:rsidRPr="00F91068">
        <w:rPr>
          <w:rFonts w:ascii="Arial" w:hAnsi="Arial" w:cs="Arial"/>
        </w:rPr>
        <w:t xml:space="preserve"> durante la temporada de escasez, entre octub</w:t>
      </w:r>
      <w:r w:rsidR="00D2767D" w:rsidRPr="00F91068">
        <w:rPr>
          <w:rFonts w:ascii="Arial" w:hAnsi="Arial" w:cs="Arial"/>
        </w:rPr>
        <w:t xml:space="preserve">re de 2019 y marzo de 2020, </w:t>
      </w:r>
      <w:r w:rsidRPr="00F91068">
        <w:rPr>
          <w:rFonts w:ascii="Arial" w:hAnsi="Arial" w:cs="Arial"/>
        </w:rPr>
        <w:t>inseguridad alimentaria</w:t>
      </w:r>
      <w:r w:rsidR="000F2C1A" w:rsidRPr="00F91068">
        <w:rPr>
          <w:rFonts w:ascii="Arial" w:hAnsi="Arial" w:cs="Arial"/>
        </w:rPr>
        <w:t xml:space="preserve"> grave como consecuencia de la irregularidad de las lluvias</w:t>
      </w:r>
      <w:r w:rsidRPr="00F91068">
        <w:rPr>
          <w:rFonts w:ascii="Arial" w:hAnsi="Arial" w:cs="Arial"/>
        </w:rPr>
        <w:t xml:space="preserve">, la sequía, la tala de </w:t>
      </w:r>
      <w:r w:rsidR="000F2C1A" w:rsidRPr="00F91068">
        <w:rPr>
          <w:rFonts w:ascii="Arial" w:hAnsi="Arial" w:cs="Arial"/>
        </w:rPr>
        <w:t>árboles</w:t>
      </w:r>
      <w:r w:rsidRPr="00F91068">
        <w:rPr>
          <w:rFonts w:ascii="Arial" w:hAnsi="Arial" w:cs="Arial"/>
        </w:rPr>
        <w:t xml:space="preserve"> y el comienzo tardío de </w:t>
      </w:r>
      <w:r w:rsidR="003C5FC6" w:rsidRPr="00F91068">
        <w:rPr>
          <w:rFonts w:ascii="Arial" w:hAnsi="Arial" w:cs="Arial"/>
        </w:rPr>
        <w:t xml:space="preserve">la temporada de lluvias de 2018 - </w:t>
      </w:r>
      <w:r w:rsidRPr="00F91068">
        <w:rPr>
          <w:rFonts w:ascii="Arial" w:hAnsi="Arial" w:cs="Arial"/>
        </w:rPr>
        <w:t xml:space="preserve">2019, que </w:t>
      </w:r>
      <w:r w:rsidR="00D2767D" w:rsidRPr="00F91068">
        <w:rPr>
          <w:rFonts w:ascii="Arial" w:hAnsi="Arial" w:cs="Arial"/>
        </w:rPr>
        <w:t xml:space="preserve">perjudicó </w:t>
      </w:r>
      <w:r w:rsidRPr="00F91068">
        <w:rPr>
          <w:rFonts w:ascii="Arial" w:hAnsi="Arial" w:cs="Arial"/>
        </w:rPr>
        <w:t xml:space="preserve">la producción agrícola. </w:t>
      </w:r>
    </w:p>
    <w:p w:rsidR="00553C02" w:rsidRPr="00F91068" w:rsidRDefault="00553C02" w:rsidP="00975557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>"</w:t>
      </w:r>
      <w:r w:rsidR="00776016" w:rsidRPr="00F91068">
        <w:rPr>
          <w:rFonts w:ascii="Arial" w:hAnsi="Arial" w:cs="Arial"/>
        </w:rPr>
        <w:t xml:space="preserve">El poder adquisitivo de los hogares más vulnerables se está debilitando rápidamente, lo que agrava la carga sobre las mujeres y las niñas. Si no se toman medidas humanitarias urgentes para ayudar a las comunidades que más lo necesitan, la situación empeorará mucho más", manifiesta </w:t>
      </w:r>
      <w:proofErr w:type="spellStart"/>
      <w:r w:rsidR="00776016" w:rsidRPr="00F91068">
        <w:rPr>
          <w:rFonts w:ascii="Arial" w:hAnsi="Arial" w:cs="Arial"/>
        </w:rPr>
        <w:t>Ramin</w:t>
      </w:r>
      <w:proofErr w:type="spellEnd"/>
      <w:r w:rsidR="00776016" w:rsidRPr="00F91068">
        <w:rPr>
          <w:rFonts w:ascii="Arial" w:hAnsi="Arial" w:cs="Arial"/>
        </w:rPr>
        <w:t xml:space="preserve"> </w:t>
      </w:r>
      <w:proofErr w:type="spellStart"/>
      <w:r w:rsidR="00776016" w:rsidRPr="00F91068">
        <w:rPr>
          <w:rFonts w:ascii="Arial" w:hAnsi="Arial" w:cs="Arial"/>
        </w:rPr>
        <w:t>Shahzamani</w:t>
      </w:r>
      <w:proofErr w:type="spellEnd"/>
      <w:r w:rsidR="00776016" w:rsidRPr="00F91068">
        <w:rPr>
          <w:rFonts w:ascii="Arial" w:hAnsi="Arial" w:cs="Arial"/>
        </w:rPr>
        <w:t xml:space="preserve">, </w:t>
      </w:r>
      <w:r w:rsidR="008A19DB">
        <w:rPr>
          <w:rFonts w:ascii="Arial" w:hAnsi="Arial" w:cs="Arial"/>
        </w:rPr>
        <w:t>director</w:t>
      </w:r>
      <w:r w:rsidR="00776016" w:rsidRPr="00F91068">
        <w:rPr>
          <w:rFonts w:ascii="Arial" w:hAnsi="Arial" w:cs="Arial"/>
        </w:rPr>
        <w:t xml:space="preserve"> de Plan International Zambia.</w:t>
      </w:r>
    </w:p>
    <w:p w:rsidR="00553C02" w:rsidRPr="00F91068" w:rsidRDefault="00553C02" w:rsidP="00975557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En </w:t>
      </w:r>
      <w:r w:rsidR="00F3020F" w:rsidRPr="00F91068">
        <w:rPr>
          <w:rFonts w:ascii="Arial" w:hAnsi="Arial" w:cs="Arial"/>
          <w:b/>
        </w:rPr>
        <w:t>Malau</w:t>
      </w:r>
      <w:r w:rsidR="008A19DB">
        <w:rPr>
          <w:rFonts w:ascii="Arial" w:hAnsi="Arial" w:cs="Arial"/>
          <w:b/>
        </w:rPr>
        <w:t>i</w:t>
      </w:r>
      <w:r w:rsidRPr="00F91068">
        <w:rPr>
          <w:rFonts w:ascii="Arial" w:hAnsi="Arial" w:cs="Arial"/>
        </w:rPr>
        <w:t xml:space="preserve"> se espera que </w:t>
      </w:r>
      <w:r w:rsidRPr="008D5D58">
        <w:rPr>
          <w:rFonts w:ascii="Arial" w:hAnsi="Arial" w:cs="Arial"/>
        </w:rPr>
        <w:t>1,06 millones de personas</w:t>
      </w:r>
      <w:r w:rsidRPr="00F91068">
        <w:rPr>
          <w:rFonts w:ascii="Arial" w:hAnsi="Arial" w:cs="Arial"/>
        </w:rPr>
        <w:t xml:space="preserve"> (</w:t>
      </w:r>
      <w:r w:rsidR="00975557" w:rsidRPr="00F91068">
        <w:rPr>
          <w:rFonts w:ascii="Arial" w:hAnsi="Arial" w:cs="Arial"/>
        </w:rPr>
        <w:t xml:space="preserve">lo que supone </w:t>
      </w:r>
      <w:r w:rsidR="000204FA" w:rsidRPr="00F91068">
        <w:rPr>
          <w:rFonts w:ascii="Arial" w:hAnsi="Arial" w:cs="Arial"/>
        </w:rPr>
        <w:t>un</w:t>
      </w:r>
      <w:r w:rsidR="00975557" w:rsidRPr="00F91068">
        <w:rPr>
          <w:rFonts w:ascii="Arial" w:hAnsi="Arial" w:cs="Arial"/>
        </w:rPr>
        <w:t xml:space="preserve"> </w:t>
      </w:r>
      <w:r w:rsidRPr="00F91068">
        <w:rPr>
          <w:rFonts w:ascii="Arial" w:hAnsi="Arial" w:cs="Arial"/>
        </w:rPr>
        <w:t xml:space="preserve">7% de la población) </w:t>
      </w:r>
      <w:r w:rsidR="000204FA" w:rsidRPr="00F91068">
        <w:rPr>
          <w:rFonts w:ascii="Arial" w:hAnsi="Arial" w:cs="Arial"/>
        </w:rPr>
        <w:t>sufran</w:t>
      </w:r>
      <w:r w:rsidRPr="00F91068">
        <w:rPr>
          <w:rFonts w:ascii="Arial" w:hAnsi="Arial" w:cs="Arial"/>
        </w:rPr>
        <w:t xml:space="preserve"> una grave</w:t>
      </w:r>
      <w:r w:rsidR="00975557" w:rsidRPr="00F91068">
        <w:rPr>
          <w:rFonts w:ascii="Arial" w:hAnsi="Arial" w:cs="Arial"/>
        </w:rPr>
        <w:t xml:space="preserve"> situación de</w:t>
      </w:r>
      <w:r w:rsidRPr="00F91068">
        <w:rPr>
          <w:rFonts w:ascii="Arial" w:hAnsi="Arial" w:cs="Arial"/>
        </w:rPr>
        <w:t xml:space="preserve"> inseguridad alimentaria entre octubre de 2019 y marzo de 2020. La población afectada se encuentra en 27 de los 28 distritos</w:t>
      </w:r>
      <w:r w:rsidR="00DD677C" w:rsidRPr="00F91068">
        <w:rPr>
          <w:rFonts w:ascii="Arial" w:hAnsi="Arial" w:cs="Arial"/>
        </w:rPr>
        <w:t xml:space="preserve"> del país</w:t>
      </w:r>
      <w:r w:rsidRPr="00F91068">
        <w:rPr>
          <w:rFonts w:ascii="Arial" w:hAnsi="Arial" w:cs="Arial"/>
        </w:rPr>
        <w:t xml:space="preserve">. Los principales factores </w:t>
      </w:r>
      <w:r w:rsidR="00975557" w:rsidRPr="00F91068">
        <w:rPr>
          <w:rFonts w:ascii="Arial" w:hAnsi="Arial" w:cs="Arial"/>
        </w:rPr>
        <w:t xml:space="preserve">que están provocando esta situación </w:t>
      </w:r>
      <w:r w:rsidR="00F3020F" w:rsidRPr="00F91068">
        <w:rPr>
          <w:rFonts w:ascii="Arial" w:hAnsi="Arial" w:cs="Arial"/>
        </w:rPr>
        <w:t>en Malau</w:t>
      </w:r>
      <w:r w:rsidRPr="00F91068">
        <w:rPr>
          <w:rFonts w:ascii="Arial" w:hAnsi="Arial" w:cs="Arial"/>
        </w:rPr>
        <w:t>i son las inundaciones, la sequía</w:t>
      </w:r>
      <w:r w:rsidR="00975557" w:rsidRPr="00F91068">
        <w:rPr>
          <w:rFonts w:ascii="Arial" w:hAnsi="Arial" w:cs="Arial"/>
        </w:rPr>
        <w:t>, la plaga del</w:t>
      </w:r>
      <w:r w:rsidRPr="00F91068">
        <w:rPr>
          <w:rFonts w:ascii="Arial" w:hAnsi="Arial" w:cs="Arial"/>
        </w:rPr>
        <w:t xml:space="preserve"> </w:t>
      </w:r>
      <w:r w:rsidR="00975557" w:rsidRPr="00F91068">
        <w:rPr>
          <w:rFonts w:ascii="Arial" w:hAnsi="Arial" w:cs="Arial"/>
        </w:rPr>
        <w:t>cogollero del maíz</w:t>
      </w:r>
      <w:r w:rsidRPr="00F91068">
        <w:rPr>
          <w:rFonts w:ascii="Arial" w:hAnsi="Arial" w:cs="Arial"/>
        </w:rPr>
        <w:t xml:space="preserve"> y los </w:t>
      </w:r>
      <w:r w:rsidR="00975557" w:rsidRPr="00F91068">
        <w:rPr>
          <w:rFonts w:ascii="Arial" w:hAnsi="Arial" w:cs="Arial"/>
        </w:rPr>
        <w:t>elevados</w:t>
      </w:r>
      <w:r w:rsidRPr="00F91068">
        <w:rPr>
          <w:rFonts w:ascii="Arial" w:hAnsi="Arial" w:cs="Arial"/>
        </w:rPr>
        <w:t xml:space="preserve"> precios de los alimentos básicos</w:t>
      </w:r>
      <w:r w:rsidR="0044726E">
        <w:rPr>
          <w:rFonts w:ascii="Arial" w:hAnsi="Arial" w:cs="Arial"/>
        </w:rPr>
        <w:t>,</w:t>
      </w:r>
      <w:r w:rsidRPr="00F91068">
        <w:rPr>
          <w:rFonts w:ascii="Arial" w:hAnsi="Arial" w:cs="Arial"/>
        </w:rPr>
        <w:t xml:space="preserve"> en comparación con el año pasado y el promedio de los últimos cinco años.</w:t>
      </w:r>
    </w:p>
    <w:p w:rsidR="00553C02" w:rsidRPr="00F91068" w:rsidRDefault="00553C02" w:rsidP="0007497D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lastRenderedPageBreak/>
        <w:t xml:space="preserve">La </w:t>
      </w:r>
      <w:r w:rsidR="0007497D" w:rsidRPr="00F91068">
        <w:rPr>
          <w:rFonts w:ascii="Arial" w:hAnsi="Arial" w:cs="Arial"/>
        </w:rPr>
        <w:t>principal prioridad</w:t>
      </w:r>
      <w:r w:rsidRPr="00F91068">
        <w:rPr>
          <w:rFonts w:ascii="Arial" w:hAnsi="Arial" w:cs="Arial"/>
        </w:rPr>
        <w:t xml:space="preserve"> de Plan International es apoyar a los niños, </w:t>
      </w:r>
      <w:r w:rsidR="0007497D" w:rsidRPr="00F91068">
        <w:rPr>
          <w:rFonts w:ascii="Arial" w:hAnsi="Arial" w:cs="Arial"/>
        </w:rPr>
        <w:t>poniendo</w:t>
      </w:r>
      <w:r w:rsidRPr="00F91068">
        <w:rPr>
          <w:rFonts w:ascii="Arial" w:hAnsi="Arial" w:cs="Arial"/>
        </w:rPr>
        <w:t xml:space="preserve"> especial atención </w:t>
      </w:r>
      <w:r w:rsidR="0007364C" w:rsidRPr="00F91068">
        <w:rPr>
          <w:rFonts w:ascii="Arial" w:hAnsi="Arial" w:cs="Arial"/>
        </w:rPr>
        <w:t>en</w:t>
      </w:r>
      <w:r w:rsidRPr="00F91068">
        <w:rPr>
          <w:rFonts w:ascii="Arial" w:hAnsi="Arial" w:cs="Arial"/>
        </w:rPr>
        <w:t xml:space="preserve"> las adolescentes y las mujeres jóvenes vulnerables que </w:t>
      </w:r>
      <w:r w:rsidR="008D5D58">
        <w:rPr>
          <w:rFonts w:ascii="Arial" w:hAnsi="Arial" w:cs="Arial"/>
        </w:rPr>
        <w:t>se ven obligadas a recurrir a</w:t>
      </w:r>
      <w:r w:rsidRPr="00F91068">
        <w:rPr>
          <w:rFonts w:ascii="Arial" w:hAnsi="Arial" w:cs="Arial"/>
        </w:rPr>
        <w:t xml:space="preserve"> estrategias </w:t>
      </w:r>
      <w:r w:rsidR="0044726E">
        <w:rPr>
          <w:rFonts w:ascii="Arial" w:hAnsi="Arial" w:cs="Arial"/>
        </w:rPr>
        <w:t xml:space="preserve">perjudiciales </w:t>
      </w:r>
      <w:r w:rsidRPr="00F91068">
        <w:rPr>
          <w:rFonts w:ascii="Arial" w:hAnsi="Arial" w:cs="Arial"/>
        </w:rPr>
        <w:t xml:space="preserve">para hacer frente a la inseguridad alimentaria, </w:t>
      </w:r>
      <w:r w:rsidR="0044726E">
        <w:rPr>
          <w:rFonts w:ascii="Arial" w:hAnsi="Arial" w:cs="Arial"/>
        </w:rPr>
        <w:t xml:space="preserve">como intercambiar sexo por dinero, </w:t>
      </w:r>
      <w:r w:rsidR="0007364C" w:rsidRPr="00F91068">
        <w:rPr>
          <w:rFonts w:ascii="Arial" w:hAnsi="Arial" w:cs="Arial"/>
        </w:rPr>
        <w:t>poniendo</w:t>
      </w:r>
      <w:r w:rsidR="00166144" w:rsidRPr="00F91068">
        <w:rPr>
          <w:rFonts w:ascii="Arial" w:hAnsi="Arial" w:cs="Arial"/>
        </w:rPr>
        <w:t xml:space="preserve"> aún más en riesgo su protección</w:t>
      </w:r>
      <w:r w:rsidRPr="00F91068">
        <w:rPr>
          <w:rFonts w:ascii="Arial" w:hAnsi="Arial" w:cs="Arial"/>
        </w:rPr>
        <w:t xml:space="preserve">. </w:t>
      </w:r>
    </w:p>
    <w:p w:rsidR="0044726E" w:rsidRPr="0044726E" w:rsidRDefault="0044726E" w:rsidP="0044726E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>"Las adolescentes de las zonas rurales que atraviesan una situación grave de inseguridad alimentaria tienen muchas más probabilidades de</w:t>
      </w:r>
      <w:r w:rsidR="008D5D58">
        <w:rPr>
          <w:rFonts w:ascii="Arial" w:hAnsi="Arial" w:cs="Arial"/>
        </w:rPr>
        <w:t xml:space="preserve"> verse forzadas a</w:t>
      </w:r>
      <w:r w:rsidRPr="00F91068">
        <w:rPr>
          <w:rFonts w:ascii="Arial" w:hAnsi="Arial" w:cs="Arial"/>
        </w:rPr>
        <w:t xml:space="preserve"> emigrar a las zonas urbanas que los niños de su misma edad, debido a que su capacidad de negociación suele ser menor y a que su acceso a oportunidades dentro de su propio hogar también es inferior. Al emigrar, muchas niñas se enfrentan a mayores riesgos de sufrir abusos sexuales, sexo forzado, tráfico sexual y trabajo infantil, así como al aislamiento social", dice </w:t>
      </w:r>
      <w:proofErr w:type="spellStart"/>
      <w:r w:rsidRPr="00F91068">
        <w:rPr>
          <w:rFonts w:ascii="Arial" w:hAnsi="Arial" w:cs="Arial"/>
        </w:rPr>
        <w:t>Phoebe</w:t>
      </w:r>
      <w:proofErr w:type="spellEnd"/>
      <w:r w:rsidRPr="00F91068">
        <w:rPr>
          <w:rFonts w:ascii="Arial" w:hAnsi="Arial" w:cs="Arial"/>
        </w:rPr>
        <w:t xml:space="preserve"> </w:t>
      </w:r>
      <w:proofErr w:type="spellStart"/>
      <w:r w:rsidRPr="00F91068">
        <w:rPr>
          <w:rFonts w:ascii="Arial" w:hAnsi="Arial" w:cs="Arial"/>
        </w:rPr>
        <w:t>Kasoga</w:t>
      </w:r>
      <w:proofErr w:type="spellEnd"/>
      <w:r w:rsidRPr="00F910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directora</w:t>
      </w:r>
      <w:r w:rsidRPr="00F91068">
        <w:rPr>
          <w:rFonts w:ascii="Arial" w:hAnsi="Arial" w:cs="Arial"/>
        </w:rPr>
        <w:t xml:space="preserve"> de Plan International Malaui.</w:t>
      </w:r>
    </w:p>
    <w:p w:rsidR="00CF3AA2" w:rsidRDefault="00CF3AA2" w:rsidP="008E1126">
      <w:pPr>
        <w:jc w:val="both"/>
        <w:rPr>
          <w:rFonts w:ascii="Arial" w:hAnsi="Arial" w:cs="Arial"/>
        </w:rPr>
      </w:pPr>
      <w:r w:rsidRPr="00F91068">
        <w:rPr>
          <w:rFonts w:ascii="Arial" w:hAnsi="Arial" w:cs="Arial"/>
        </w:rPr>
        <w:t xml:space="preserve">El acceso limitado a </w:t>
      </w:r>
      <w:r w:rsidR="00996051" w:rsidRPr="00F91068">
        <w:rPr>
          <w:rFonts w:ascii="Arial" w:hAnsi="Arial" w:cs="Arial"/>
        </w:rPr>
        <w:t>algunos servicios</w:t>
      </w:r>
      <w:r w:rsidRPr="00F91068">
        <w:rPr>
          <w:rFonts w:ascii="Arial" w:hAnsi="Arial" w:cs="Arial"/>
        </w:rPr>
        <w:t xml:space="preserve"> </w:t>
      </w:r>
      <w:r w:rsidR="00166144" w:rsidRPr="00F91068">
        <w:rPr>
          <w:rFonts w:ascii="Arial" w:hAnsi="Arial" w:cs="Arial"/>
        </w:rPr>
        <w:t>básicos de saneamiento, incluidos</w:t>
      </w:r>
      <w:r w:rsidR="002C420F" w:rsidRPr="00F91068">
        <w:rPr>
          <w:rFonts w:ascii="Arial" w:hAnsi="Arial" w:cs="Arial"/>
        </w:rPr>
        <w:t xml:space="preserve"> </w:t>
      </w:r>
      <w:r w:rsidR="00996051" w:rsidRPr="00F91068">
        <w:rPr>
          <w:rFonts w:ascii="Arial" w:hAnsi="Arial" w:cs="Arial"/>
        </w:rPr>
        <w:t>los servicios higiénicos</w:t>
      </w:r>
      <w:r w:rsidR="002C420F" w:rsidRPr="00F91068">
        <w:rPr>
          <w:rFonts w:ascii="Arial" w:hAnsi="Arial" w:cs="Arial"/>
        </w:rPr>
        <w:t>, menstruales y agua pota</w:t>
      </w:r>
      <w:r w:rsidR="0044726E">
        <w:rPr>
          <w:rFonts w:ascii="Arial" w:hAnsi="Arial" w:cs="Arial"/>
        </w:rPr>
        <w:t>ble</w:t>
      </w:r>
      <w:r w:rsidR="002C420F" w:rsidRPr="00F91068">
        <w:rPr>
          <w:rFonts w:ascii="Arial" w:hAnsi="Arial" w:cs="Arial"/>
        </w:rPr>
        <w:t xml:space="preserve"> </w:t>
      </w:r>
      <w:r w:rsidRPr="00F91068">
        <w:rPr>
          <w:rFonts w:ascii="Arial" w:hAnsi="Arial" w:cs="Arial"/>
        </w:rPr>
        <w:t xml:space="preserve">también sigue siendo un </w:t>
      </w:r>
      <w:r w:rsidR="00996051" w:rsidRPr="00F91068">
        <w:rPr>
          <w:rFonts w:ascii="Arial" w:hAnsi="Arial" w:cs="Arial"/>
        </w:rPr>
        <w:t xml:space="preserve">gran </w:t>
      </w:r>
      <w:r w:rsidRPr="00F91068">
        <w:rPr>
          <w:rFonts w:ascii="Arial" w:hAnsi="Arial" w:cs="Arial"/>
        </w:rPr>
        <w:t>obstáculo para lograr mejoras en la salud y el desarrollo de los niños</w:t>
      </w:r>
      <w:r w:rsidR="002C420F" w:rsidRPr="00F91068">
        <w:rPr>
          <w:rFonts w:ascii="Arial" w:hAnsi="Arial" w:cs="Arial"/>
        </w:rPr>
        <w:t>, niñas</w:t>
      </w:r>
      <w:r w:rsidRPr="00F91068">
        <w:rPr>
          <w:rFonts w:ascii="Arial" w:hAnsi="Arial" w:cs="Arial"/>
        </w:rPr>
        <w:t xml:space="preserve"> y las mujeres </w:t>
      </w:r>
      <w:r w:rsidR="003D2AB6" w:rsidRPr="00F91068">
        <w:rPr>
          <w:rFonts w:ascii="Arial" w:hAnsi="Arial" w:cs="Arial"/>
        </w:rPr>
        <w:t>de estos</w:t>
      </w:r>
      <w:r w:rsidRPr="00F91068">
        <w:rPr>
          <w:rFonts w:ascii="Arial" w:hAnsi="Arial" w:cs="Arial"/>
        </w:rPr>
        <w:t xml:space="preserve"> cuatro países. </w:t>
      </w:r>
      <w:r w:rsidR="002C420F" w:rsidRPr="00F91068">
        <w:rPr>
          <w:rFonts w:ascii="Arial" w:hAnsi="Arial" w:cs="Arial"/>
        </w:rPr>
        <w:t>Esta falta de acceso</w:t>
      </w:r>
      <w:r w:rsidR="003D2AB6" w:rsidRPr="00F91068">
        <w:rPr>
          <w:rFonts w:ascii="Arial" w:hAnsi="Arial" w:cs="Arial"/>
        </w:rPr>
        <w:t xml:space="preserve"> </w:t>
      </w:r>
      <w:r w:rsidR="00CD1553" w:rsidRPr="00F91068">
        <w:rPr>
          <w:rFonts w:ascii="Arial" w:hAnsi="Arial" w:cs="Arial"/>
        </w:rPr>
        <w:t xml:space="preserve">a servicios </w:t>
      </w:r>
      <w:r w:rsidR="003D2AB6" w:rsidRPr="00F91068">
        <w:rPr>
          <w:rFonts w:ascii="Arial" w:hAnsi="Arial" w:cs="Arial"/>
        </w:rPr>
        <w:t>es</w:t>
      </w:r>
      <w:r w:rsidRPr="00F91068">
        <w:rPr>
          <w:rFonts w:ascii="Arial" w:hAnsi="Arial" w:cs="Arial"/>
        </w:rPr>
        <w:t xml:space="preserve"> la base</w:t>
      </w:r>
      <w:r w:rsidR="002C420F" w:rsidRPr="00F91068">
        <w:rPr>
          <w:rFonts w:ascii="Arial" w:hAnsi="Arial" w:cs="Arial"/>
        </w:rPr>
        <w:t xml:space="preserve"> de una serie de problemas que favorecen la transmisión de </w:t>
      </w:r>
      <w:r w:rsidRPr="00F91068">
        <w:rPr>
          <w:rFonts w:ascii="Arial" w:hAnsi="Arial" w:cs="Arial"/>
        </w:rPr>
        <w:t xml:space="preserve">enfermedades, la desnutrición y las elevadas tasas de </w:t>
      </w:r>
      <w:r w:rsidR="003D2AB6" w:rsidRPr="00F91068">
        <w:rPr>
          <w:rFonts w:ascii="Arial" w:hAnsi="Arial" w:cs="Arial"/>
        </w:rPr>
        <w:t>abandono</w:t>
      </w:r>
      <w:r w:rsidRPr="00F91068">
        <w:rPr>
          <w:rFonts w:ascii="Arial" w:hAnsi="Arial" w:cs="Arial"/>
        </w:rPr>
        <w:t xml:space="preserve"> escolar </w:t>
      </w:r>
      <w:r w:rsidR="002C420F" w:rsidRPr="00F91068">
        <w:rPr>
          <w:rFonts w:ascii="Arial" w:hAnsi="Arial" w:cs="Arial"/>
        </w:rPr>
        <w:t>entre</w:t>
      </w:r>
      <w:r w:rsidRPr="00F91068">
        <w:rPr>
          <w:rFonts w:ascii="Arial" w:hAnsi="Arial" w:cs="Arial"/>
        </w:rPr>
        <w:t xml:space="preserve"> las niñas adolescentes, entre otros problemas.</w:t>
      </w:r>
    </w:p>
    <w:tbl>
      <w:tblPr>
        <w:tblpPr w:leftFromText="141" w:rightFromText="141" w:vertAnchor="text"/>
        <w:tblW w:w="8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05"/>
      </w:tblGrid>
      <w:tr w:rsidR="00A67059" w:rsidRPr="006E092D" w:rsidTr="002A4B3C">
        <w:trPr>
          <w:trHeight w:val="2552"/>
        </w:trPr>
        <w:tc>
          <w:tcPr>
            <w:tcW w:w="3686" w:type="dxa"/>
            <w:tcMar>
              <w:top w:w="0" w:type="dxa"/>
              <w:left w:w="0" w:type="dxa"/>
              <w:bottom w:w="539" w:type="dxa"/>
              <w:right w:w="198" w:type="dxa"/>
            </w:tcMar>
          </w:tcPr>
          <w:p w:rsidR="00A67059" w:rsidRPr="006E092D" w:rsidRDefault="00A67059" w:rsidP="002A4B3C">
            <w:pPr>
              <w:spacing w:after="240" w:line="240" w:lineRule="exact"/>
              <w:ind w:right="15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A67059" w:rsidRPr="006E092D" w:rsidRDefault="00A67059" w:rsidP="002A4B3C">
            <w:pPr>
              <w:spacing w:after="240" w:line="240" w:lineRule="exact"/>
              <w:ind w:right="15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 más información y entrevistas: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Julia López Duque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Gerente de Comunicación 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E092D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Email</w:t>
            </w:r>
            <w:r w:rsidRPr="006E092D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6E092D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julia.lopez@plan-international.org</w:t>
              </w:r>
            </w:hyperlink>
            <w:r w:rsidRPr="006E092D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Tel</w:t>
            </w:r>
            <w:r w:rsidRPr="006E092D">
              <w:rPr>
                <w:rFonts w:ascii="Arial" w:eastAsia="Calibri" w:hAnsi="Arial" w:cs="Arial"/>
                <w:sz w:val="16"/>
                <w:szCs w:val="16"/>
              </w:rPr>
              <w:t>: (+34) 608 905 763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b/>
                <w:sz w:val="16"/>
                <w:szCs w:val="16"/>
              </w:rPr>
              <w:t>Ainhoa Gómez Iribarren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i/>
                <w:sz w:val="16"/>
                <w:szCs w:val="16"/>
              </w:rPr>
              <w:t>Técnica de Comunicación</w:t>
            </w:r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E092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Email: </w:t>
            </w:r>
            <w:hyperlink r:id="rId10" w:history="1">
              <w:r w:rsidRPr="006E092D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ainhoa.gomez@plan-international.org</w:t>
              </w:r>
            </w:hyperlink>
          </w:p>
          <w:p w:rsidR="00A67059" w:rsidRPr="006E092D" w:rsidRDefault="00A67059" w:rsidP="002A4B3C">
            <w:pPr>
              <w:spacing w:after="0" w:line="240" w:lineRule="exact"/>
              <w:ind w:right="159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6E092D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Tel:</w:t>
            </w:r>
            <w:r w:rsidRPr="006E092D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(+34) </w:t>
            </w:r>
            <w:r w:rsidRPr="006E092D">
              <w:rPr>
                <w:rFonts w:ascii="Arial" w:eastAsia="Calibri" w:hAnsi="Arial" w:cs="Arial"/>
                <w:sz w:val="16"/>
                <w:szCs w:val="16"/>
                <w:lang w:val="en-GB"/>
              </w:rPr>
              <w:t>655 02 16 85</w:t>
            </w:r>
          </w:p>
        </w:tc>
        <w:tc>
          <w:tcPr>
            <w:tcW w:w="4605" w:type="dxa"/>
            <w:tcMar>
              <w:top w:w="0" w:type="dxa"/>
              <w:left w:w="0" w:type="dxa"/>
              <w:bottom w:w="539" w:type="dxa"/>
              <w:right w:w="0" w:type="dxa"/>
            </w:tcMar>
          </w:tcPr>
          <w:p w:rsidR="00A67059" w:rsidRPr="006E092D" w:rsidRDefault="00A67059" w:rsidP="002A4B3C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  <w:p w:rsidR="00A67059" w:rsidRPr="006E092D" w:rsidRDefault="00A67059" w:rsidP="002A4B3C">
            <w:pPr>
              <w:spacing w:after="240" w:line="240" w:lineRule="exact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E09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Sobre Plan International:</w:t>
            </w:r>
          </w:p>
          <w:p w:rsidR="00A67059" w:rsidRPr="00853D52" w:rsidRDefault="00A67059" w:rsidP="002A4B3C">
            <w:pPr>
              <w:spacing w:after="0" w:line="240" w:lineRule="exact"/>
              <w:jc w:val="both"/>
              <w:rPr>
                <w:rFonts w:ascii="Arial" w:eastAsia="Calibri" w:hAnsi="Arial" w:cs="Arial"/>
                <w:sz w:val="14"/>
                <w:szCs w:val="16"/>
              </w:rPr>
            </w:pPr>
            <w:r w:rsidRPr="00853D52">
              <w:rPr>
                <w:rFonts w:ascii="Arial" w:eastAsia="Calibri" w:hAnsi="Arial" w:cs="Arial"/>
                <w:sz w:val="14"/>
                <w:szCs w:val="16"/>
              </w:rPr>
              <w:t>Plan International es una organización independiente comprometida con los derechos de la infancia y la igualdad de las niñas y que lucha por un mundo sin roles de género tradicionales donde puedan aprender, liderar, decidir y prosperar.  Plan International nació en España en 1937. A lo largo de sus casi 80 años de historia, ha construido sólidas alianzas para apoyar los derechos de los niños y niñas desde su nacimiento hasta que alcanzan la edad adulta.</w:t>
            </w:r>
          </w:p>
          <w:p w:rsidR="00A67059" w:rsidRPr="00853D52" w:rsidRDefault="00A67059" w:rsidP="002A4B3C">
            <w:pPr>
              <w:spacing w:after="0" w:line="240" w:lineRule="exact"/>
              <w:jc w:val="both"/>
              <w:rPr>
                <w:rFonts w:ascii="Arial" w:eastAsia="Calibri" w:hAnsi="Arial" w:cs="Arial"/>
                <w:sz w:val="14"/>
                <w:szCs w:val="16"/>
              </w:rPr>
            </w:pPr>
          </w:p>
          <w:p w:rsidR="00A67059" w:rsidRPr="006E092D" w:rsidRDefault="00A67059" w:rsidP="002A4B3C">
            <w:pPr>
              <w:spacing w:after="0" w:line="240" w:lineRule="exact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53D52">
              <w:rPr>
                <w:rFonts w:ascii="Arial" w:eastAsia="Calibri" w:hAnsi="Arial" w:cs="Arial"/>
                <w:sz w:val="14"/>
                <w:szCs w:val="16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853D52">
              <w:rPr>
                <w:rFonts w:ascii="Arial" w:eastAsia="Calibri" w:hAnsi="Arial" w:cs="Arial"/>
                <w:sz w:val="14"/>
                <w:szCs w:val="16"/>
              </w:rPr>
              <w:t>PwC</w:t>
            </w:r>
            <w:proofErr w:type="spellEnd"/>
            <w:r w:rsidRPr="00853D52">
              <w:rPr>
                <w:rFonts w:ascii="Arial" w:eastAsia="Calibri" w:hAnsi="Arial" w:cs="Arial"/>
                <w:sz w:val="14"/>
                <w:szCs w:val="16"/>
              </w:rPr>
              <w:t xml:space="preserve"> y el cumplimiento de los principios de transparencia y buena gestión está acreditado por la Fundación Lealtad.</w:t>
            </w:r>
            <w:r w:rsidRPr="00853D52">
              <w:rPr>
                <w:rFonts w:ascii="Arial" w:eastAsia="Calibri" w:hAnsi="Arial" w:cs="Arial"/>
                <w:sz w:val="12"/>
                <w:szCs w:val="14"/>
              </w:rPr>
              <w:t xml:space="preserve"> </w:t>
            </w:r>
            <w:r w:rsidRPr="00853D52">
              <w:rPr>
                <w:rFonts w:ascii="Calibri" w:eastAsia="Calibri" w:hAnsi="Calibri" w:cs="Arial"/>
                <w:sz w:val="12"/>
                <w:szCs w:val="14"/>
              </w:rPr>
              <w:t> </w:t>
            </w:r>
          </w:p>
        </w:tc>
      </w:tr>
    </w:tbl>
    <w:p w:rsidR="00A67059" w:rsidRPr="00F91068" w:rsidRDefault="00A67059" w:rsidP="008E1126">
      <w:pPr>
        <w:jc w:val="both"/>
        <w:rPr>
          <w:rFonts w:ascii="Arial" w:hAnsi="Arial" w:cs="Arial"/>
        </w:rPr>
      </w:pPr>
    </w:p>
    <w:sectPr w:rsidR="00A67059" w:rsidRPr="00F91068" w:rsidSect="0044726E">
      <w:headerReference w:type="default" r:id="rId11"/>
      <w:headerReference w:type="first" r:id="rId12"/>
      <w:pgSz w:w="11906" w:h="16838"/>
      <w:pgMar w:top="212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34" w:rsidRDefault="00972E34" w:rsidP="00972E34">
      <w:pPr>
        <w:spacing w:after="0" w:line="240" w:lineRule="auto"/>
      </w:pPr>
      <w:r>
        <w:separator/>
      </w:r>
    </w:p>
  </w:endnote>
  <w:endnote w:type="continuationSeparator" w:id="0">
    <w:p w:rsidR="00972E34" w:rsidRDefault="00972E34" w:rsidP="0097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34" w:rsidRDefault="00972E34" w:rsidP="00972E34">
      <w:pPr>
        <w:spacing w:after="0" w:line="240" w:lineRule="auto"/>
      </w:pPr>
      <w:r>
        <w:separator/>
      </w:r>
    </w:p>
  </w:footnote>
  <w:footnote w:type="continuationSeparator" w:id="0">
    <w:p w:rsidR="00972E34" w:rsidRDefault="00972E34" w:rsidP="0097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34" w:rsidRDefault="00972E34">
    <w:pPr>
      <w:pStyle w:val="Encabezado"/>
    </w:pPr>
  </w:p>
  <w:p w:rsidR="00972E34" w:rsidRDefault="00972E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6E" w:rsidRDefault="0044726E">
    <w:pPr>
      <w:pStyle w:val="Encabezado"/>
    </w:pPr>
    <w:r w:rsidRPr="000F7952"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43F81BEC" wp14:editId="2053FDE2">
          <wp:simplePos x="0" y="0"/>
          <wp:positionH relativeFrom="margin">
            <wp:posOffset>76200</wp:posOffset>
          </wp:positionH>
          <wp:positionV relativeFrom="page">
            <wp:posOffset>391795</wp:posOffset>
          </wp:positionV>
          <wp:extent cx="1216025" cy="490855"/>
          <wp:effectExtent l="0" t="0" r="3175" b="444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D41FA" wp14:editId="6D88DCF3">
              <wp:simplePos x="0" y="0"/>
              <wp:positionH relativeFrom="column">
                <wp:posOffset>0</wp:posOffset>
              </wp:positionH>
              <wp:positionV relativeFrom="paragraph">
                <wp:posOffset>370205</wp:posOffset>
              </wp:positionV>
              <wp:extent cx="2695575" cy="4337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726E" w:rsidRPr="00B32163" w:rsidRDefault="0044726E" w:rsidP="0044726E">
                          <w:pPr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</w:pPr>
                          <w:r w:rsidRPr="00B32163"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D41F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29.15pt;width:212.2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" filled="f" stroked="f" strokeweight=".5pt">
              <v:textbox>
                <w:txbxContent>
                  <w:p w:rsidR="0044726E" w:rsidRPr="00B32163" w:rsidRDefault="0044726E" w:rsidP="0044726E">
                    <w:pPr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</w:pPr>
                    <w:r w:rsidRPr="00B32163"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14B"/>
    <w:multiLevelType w:val="hybridMultilevel"/>
    <w:tmpl w:val="12FC9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4A8"/>
    <w:multiLevelType w:val="hybridMultilevel"/>
    <w:tmpl w:val="03F6549E"/>
    <w:lvl w:ilvl="0" w:tplc="BD96B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200B"/>
    <w:multiLevelType w:val="hybridMultilevel"/>
    <w:tmpl w:val="D9F07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55C7"/>
    <w:multiLevelType w:val="hybridMultilevel"/>
    <w:tmpl w:val="D348F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8"/>
    <w:rsid w:val="00013ED5"/>
    <w:rsid w:val="000204FA"/>
    <w:rsid w:val="0007364C"/>
    <w:rsid w:val="0007497D"/>
    <w:rsid w:val="000A6FA3"/>
    <w:rsid w:val="000A723D"/>
    <w:rsid w:val="000E2614"/>
    <w:rsid w:val="000F2C1A"/>
    <w:rsid w:val="00134A76"/>
    <w:rsid w:val="00166144"/>
    <w:rsid w:val="0017332A"/>
    <w:rsid w:val="0017665E"/>
    <w:rsid w:val="001B4D84"/>
    <w:rsid w:val="001B5B79"/>
    <w:rsid w:val="0020742D"/>
    <w:rsid w:val="00236329"/>
    <w:rsid w:val="00274EF7"/>
    <w:rsid w:val="002C1123"/>
    <w:rsid w:val="002C420F"/>
    <w:rsid w:val="002D44C3"/>
    <w:rsid w:val="002D4AE3"/>
    <w:rsid w:val="003C5FC6"/>
    <w:rsid w:val="003D2AB6"/>
    <w:rsid w:val="003E1D41"/>
    <w:rsid w:val="003E7308"/>
    <w:rsid w:val="003F4748"/>
    <w:rsid w:val="00424A8C"/>
    <w:rsid w:val="0044726E"/>
    <w:rsid w:val="00447B94"/>
    <w:rsid w:val="004C5245"/>
    <w:rsid w:val="004D202E"/>
    <w:rsid w:val="0052468C"/>
    <w:rsid w:val="0053475C"/>
    <w:rsid w:val="00553C02"/>
    <w:rsid w:val="005A5DC8"/>
    <w:rsid w:val="00680A6A"/>
    <w:rsid w:val="00686DBD"/>
    <w:rsid w:val="00765AE5"/>
    <w:rsid w:val="00776016"/>
    <w:rsid w:val="00776BC1"/>
    <w:rsid w:val="00777B8D"/>
    <w:rsid w:val="007F23A1"/>
    <w:rsid w:val="007F4CFB"/>
    <w:rsid w:val="0082010A"/>
    <w:rsid w:val="008914F9"/>
    <w:rsid w:val="008A19DB"/>
    <w:rsid w:val="008D5D58"/>
    <w:rsid w:val="008E1126"/>
    <w:rsid w:val="00902625"/>
    <w:rsid w:val="00904CF5"/>
    <w:rsid w:val="00910DEB"/>
    <w:rsid w:val="0095148D"/>
    <w:rsid w:val="00963961"/>
    <w:rsid w:val="00972E34"/>
    <w:rsid w:val="00975557"/>
    <w:rsid w:val="00981768"/>
    <w:rsid w:val="00996051"/>
    <w:rsid w:val="009A4D5A"/>
    <w:rsid w:val="009B500F"/>
    <w:rsid w:val="009D21BF"/>
    <w:rsid w:val="00A67059"/>
    <w:rsid w:val="00AE283E"/>
    <w:rsid w:val="00B0349D"/>
    <w:rsid w:val="00B03F7D"/>
    <w:rsid w:val="00B347F3"/>
    <w:rsid w:val="00BA2BE1"/>
    <w:rsid w:val="00BB525A"/>
    <w:rsid w:val="00BE36F6"/>
    <w:rsid w:val="00BE3EE1"/>
    <w:rsid w:val="00C06F76"/>
    <w:rsid w:val="00C32660"/>
    <w:rsid w:val="00C51A36"/>
    <w:rsid w:val="00CD1553"/>
    <w:rsid w:val="00CF3AA2"/>
    <w:rsid w:val="00D2767D"/>
    <w:rsid w:val="00D673BC"/>
    <w:rsid w:val="00D73671"/>
    <w:rsid w:val="00DD677C"/>
    <w:rsid w:val="00DE7F0F"/>
    <w:rsid w:val="00E81B18"/>
    <w:rsid w:val="00E823FE"/>
    <w:rsid w:val="00EA207C"/>
    <w:rsid w:val="00EC5516"/>
    <w:rsid w:val="00EE37F2"/>
    <w:rsid w:val="00F3020F"/>
    <w:rsid w:val="00F65D24"/>
    <w:rsid w:val="00F824B9"/>
    <w:rsid w:val="00F91068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D6C432"/>
  <w15:chartTrackingRefBased/>
  <w15:docId w15:val="{D4F6E686-C3D5-4482-85DC-DAEA210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E34"/>
  </w:style>
  <w:style w:type="paragraph" w:styleId="Piedepgina">
    <w:name w:val="footer"/>
    <w:basedOn w:val="Normal"/>
    <w:link w:val="PiedepginaCar"/>
    <w:uiPriority w:val="99"/>
    <w:unhideWhenUsed/>
    <w:rsid w:val="00972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E34"/>
  </w:style>
  <w:style w:type="paragraph" w:customStyle="1" w:styleId="Body">
    <w:name w:val="Body"/>
    <w:rsid w:val="00972E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9A4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plan-international.es/2019/11-inseguridad_alimentaria_sur_africa/EAF96A9994F3CFD6D3341BE39027F7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inhoa.gomez@plan-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lopez@plan-international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Gómez Iribarren</dc:creator>
  <cp:keywords/>
  <dc:description/>
  <cp:lastModifiedBy>Julia López</cp:lastModifiedBy>
  <cp:revision>13</cp:revision>
  <dcterms:created xsi:type="dcterms:W3CDTF">2019-11-07T17:45:00Z</dcterms:created>
  <dcterms:modified xsi:type="dcterms:W3CDTF">2019-11-11T15:07:00Z</dcterms:modified>
</cp:coreProperties>
</file>